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47" w:type="dxa"/>
        <w:tblInd w:w="-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7"/>
        <w:gridCol w:w="440"/>
        <w:gridCol w:w="900"/>
        <w:gridCol w:w="720"/>
        <w:gridCol w:w="1080"/>
        <w:gridCol w:w="2970"/>
        <w:gridCol w:w="990"/>
        <w:gridCol w:w="270"/>
        <w:gridCol w:w="720"/>
        <w:gridCol w:w="90"/>
        <w:gridCol w:w="1170"/>
      </w:tblGrid>
      <w:tr w:rsidR="00810ED9" w:rsidRPr="00455E89" w14:paraId="7D651481" w14:textId="77777777" w:rsidTr="009B65C0">
        <w:trPr>
          <w:trHeight w:val="530"/>
        </w:trPr>
        <w:tc>
          <w:tcPr>
            <w:tcW w:w="9847" w:type="dxa"/>
            <w:gridSpan w:val="11"/>
            <w:tcBorders>
              <w:bottom w:val="nil"/>
            </w:tcBorders>
            <w:vAlign w:val="center"/>
          </w:tcPr>
          <w:p w14:paraId="2480D481" w14:textId="4A39CFF9" w:rsidR="00DA050A" w:rsidRPr="00455E89" w:rsidRDefault="00A1624B" w:rsidP="00565E50">
            <w:pPr>
              <w:spacing w:before="120" w:after="120"/>
            </w:pPr>
            <w:r>
              <w:rPr>
                <w:b/>
              </w:rPr>
              <w:t>DETERMINATION OF SIGNIFICANT WORK ZONE IMPACTS</w:t>
            </w:r>
          </w:p>
        </w:tc>
      </w:tr>
      <w:tr w:rsidR="00EE082C" w:rsidRPr="00455E89" w14:paraId="57108B39" w14:textId="77777777" w:rsidTr="009B65C0">
        <w:trPr>
          <w:trHeight w:hRule="exact" w:val="360"/>
        </w:trPr>
        <w:tc>
          <w:tcPr>
            <w:tcW w:w="937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55450BE8" w14:textId="3A2665D1" w:rsidR="00EE082C" w:rsidRPr="00EE082C" w:rsidRDefault="00EE082C" w:rsidP="00295833">
            <w:pPr>
              <w:spacing w:before="120" w:after="120"/>
              <w:rPr>
                <w:bCs/>
              </w:rPr>
            </w:pPr>
            <w:r w:rsidRPr="00EE082C">
              <w:rPr>
                <w:bCs/>
              </w:rPr>
              <w:t>Route: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4E6B339" w14:textId="2AA7A3FE" w:rsidR="00EE082C" w:rsidRPr="009A3033" w:rsidRDefault="00EE082C" w:rsidP="00295833">
            <w:pPr>
              <w:spacing w:before="120" w:after="120"/>
              <w:rPr>
                <w:bCs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7679C9" w14:textId="1F30C82E" w:rsidR="00EE082C" w:rsidRPr="00EE082C" w:rsidRDefault="00EE082C" w:rsidP="00295833">
            <w:pPr>
              <w:spacing w:before="120" w:after="120"/>
              <w:jc w:val="right"/>
              <w:rPr>
                <w:bCs/>
              </w:rPr>
            </w:pPr>
            <w:r w:rsidRPr="00EE082C">
              <w:rPr>
                <w:bCs/>
              </w:rPr>
              <w:t>Des: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92AD2F6" w14:textId="7C4B1D83" w:rsidR="00EE082C" w:rsidRPr="009A3033" w:rsidRDefault="00EE082C" w:rsidP="00295833">
            <w:pPr>
              <w:spacing w:before="120" w:after="120"/>
              <w:rPr>
                <w:bCs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EBF105" w14:textId="6E6E3CFC" w:rsidR="00EE082C" w:rsidRPr="00EE082C" w:rsidRDefault="00EE082C" w:rsidP="009B65C0">
            <w:pPr>
              <w:tabs>
                <w:tab w:val="left" w:pos="255"/>
              </w:tabs>
              <w:spacing w:before="120" w:after="120"/>
              <w:rPr>
                <w:bCs/>
              </w:rPr>
            </w:pPr>
            <w:r w:rsidRPr="00EE082C">
              <w:rPr>
                <w:bCs/>
              </w:rPr>
              <w:t>Project Developm</w:t>
            </w:r>
            <w:r w:rsidR="009B65C0">
              <w:rPr>
                <w:bCs/>
              </w:rPr>
              <w:t>ent Stage: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88A3BDB" w14:textId="68B82D6A" w:rsidR="00EE082C" w:rsidRPr="009A3033" w:rsidRDefault="009B65C0" w:rsidP="00295833">
            <w:pPr>
              <w:spacing w:before="120" w:after="120"/>
              <w:rPr>
                <w:bCs/>
              </w:rPr>
            </w:pPr>
            <w:r>
              <w:rPr>
                <w:bCs/>
              </w:rPr>
              <w:t xml:space="preserve"> 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274840" w14:textId="7BBD9F29" w:rsidR="00EE082C" w:rsidRPr="00EE082C" w:rsidRDefault="00EE082C" w:rsidP="00295833">
            <w:pPr>
              <w:spacing w:before="120" w:after="120"/>
              <w:jc w:val="right"/>
              <w:rPr>
                <w:bCs/>
              </w:rPr>
            </w:pPr>
            <w:r w:rsidRPr="00EE082C">
              <w:rPr>
                <w:bCs/>
              </w:rPr>
              <w:t>Date</w:t>
            </w:r>
            <w:r>
              <w:rPr>
                <w:bCs/>
              </w:rPr>
              <w:t>: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1578D1AD" w14:textId="7CB31B0A" w:rsidR="00EE082C" w:rsidRPr="009A3033" w:rsidRDefault="00EE082C" w:rsidP="00295833">
            <w:pPr>
              <w:spacing w:before="120" w:after="120"/>
              <w:rPr>
                <w:bCs/>
              </w:rPr>
            </w:pPr>
          </w:p>
        </w:tc>
      </w:tr>
      <w:tr w:rsidR="00EE082C" w:rsidRPr="00455E89" w14:paraId="6A63351A" w14:textId="77777777" w:rsidTr="009B65C0">
        <w:trPr>
          <w:trHeight w:hRule="exact" w:val="390"/>
        </w:trPr>
        <w:tc>
          <w:tcPr>
            <w:tcW w:w="9847" w:type="dxa"/>
            <w:gridSpan w:val="11"/>
            <w:tcBorders>
              <w:top w:val="nil"/>
            </w:tcBorders>
            <w:vAlign w:val="center"/>
          </w:tcPr>
          <w:p w14:paraId="30B9FE72" w14:textId="46F7E242" w:rsidR="00EE082C" w:rsidRPr="00EE082C" w:rsidRDefault="00EE082C" w:rsidP="00EE082C">
            <w:pPr>
              <w:rPr>
                <w:u w:val="single"/>
              </w:rPr>
            </w:pPr>
            <w:r>
              <w:rPr>
                <w:i/>
                <w:sz w:val="20"/>
                <w:szCs w:val="20"/>
              </w:rPr>
              <w:t xml:space="preserve">Note: this worksheet </w:t>
            </w:r>
            <w:r w:rsidRPr="00A1624B">
              <w:rPr>
                <w:i/>
                <w:sz w:val="20"/>
                <w:szCs w:val="20"/>
              </w:rPr>
              <w:t>sho</w:t>
            </w:r>
            <w:r>
              <w:rPr>
                <w:i/>
                <w:sz w:val="20"/>
                <w:szCs w:val="20"/>
              </w:rPr>
              <w:t>uld be completed during scoping and the results placed in the SPMS project schedule</w:t>
            </w:r>
            <w:r w:rsidRPr="00A1624B">
              <w:rPr>
                <w:i/>
                <w:sz w:val="20"/>
                <w:szCs w:val="20"/>
              </w:rPr>
              <w:t>.</w:t>
            </w:r>
          </w:p>
        </w:tc>
      </w:tr>
      <w:tr w:rsidR="006A06B7" w:rsidRPr="00455E89" w14:paraId="46EC7FD6" w14:textId="77777777" w:rsidTr="009B65C0">
        <w:trPr>
          <w:trHeight w:val="288"/>
        </w:trPr>
        <w:tc>
          <w:tcPr>
            <w:tcW w:w="7597" w:type="dxa"/>
            <w:gridSpan w:val="7"/>
            <w:vAlign w:val="center"/>
          </w:tcPr>
          <w:p w14:paraId="29D0892F" w14:textId="2BB35645" w:rsidR="006A06B7" w:rsidRPr="00455E89" w:rsidRDefault="006A06B7" w:rsidP="00810ED9">
            <w:r>
              <w:t>1.  Determination by Federal Rule</w:t>
            </w:r>
            <w:r w:rsidR="00483BBE">
              <w:t xml:space="preserve"> (Interstate corridors only)</w:t>
            </w:r>
          </w:p>
        </w:tc>
        <w:tc>
          <w:tcPr>
            <w:tcW w:w="990" w:type="dxa"/>
            <w:gridSpan w:val="2"/>
            <w:vAlign w:val="center"/>
          </w:tcPr>
          <w:p w14:paraId="402B8E57" w14:textId="77777777" w:rsidR="006A06B7" w:rsidRPr="00455E89" w:rsidRDefault="006A06B7" w:rsidP="00810ED9">
            <w:pPr>
              <w:jc w:val="center"/>
            </w:pPr>
            <w:r w:rsidRPr="00455E89">
              <w:t>YES</w:t>
            </w:r>
          </w:p>
        </w:tc>
        <w:tc>
          <w:tcPr>
            <w:tcW w:w="1260" w:type="dxa"/>
            <w:gridSpan w:val="2"/>
            <w:vAlign w:val="center"/>
          </w:tcPr>
          <w:p w14:paraId="62007745" w14:textId="77777777" w:rsidR="006A06B7" w:rsidRPr="00455E89" w:rsidRDefault="006A06B7" w:rsidP="00810ED9">
            <w:pPr>
              <w:jc w:val="center"/>
            </w:pPr>
            <w:r w:rsidRPr="00455E89">
              <w:t>NO</w:t>
            </w:r>
          </w:p>
        </w:tc>
      </w:tr>
      <w:tr w:rsidR="006A06B7" w:rsidRPr="00455E89" w14:paraId="0DB229CB" w14:textId="77777777" w:rsidTr="009B65C0">
        <w:trPr>
          <w:trHeight w:val="288"/>
        </w:trPr>
        <w:tc>
          <w:tcPr>
            <w:tcW w:w="497" w:type="dxa"/>
            <w:vMerge w:val="restart"/>
            <w:vAlign w:val="center"/>
          </w:tcPr>
          <w:p w14:paraId="79F1128D" w14:textId="77777777" w:rsidR="006A06B7" w:rsidRPr="00455E89" w:rsidRDefault="006A06B7" w:rsidP="00810ED9">
            <w:pPr>
              <w:jc w:val="center"/>
            </w:pPr>
          </w:p>
        </w:tc>
        <w:tc>
          <w:tcPr>
            <w:tcW w:w="7100" w:type="dxa"/>
            <w:gridSpan w:val="6"/>
            <w:vAlign w:val="center"/>
          </w:tcPr>
          <w:p w14:paraId="306194F3" w14:textId="3A917B85" w:rsidR="006A06B7" w:rsidRPr="00455E89" w:rsidRDefault="006A06B7" w:rsidP="00810ED9">
            <w:r>
              <w:t>a.  Is the project in a Traffic Management Area</w:t>
            </w:r>
            <w:r w:rsidR="00483BBE">
              <w:t xml:space="preserve"> (see list below)</w:t>
            </w:r>
            <w:r w:rsidRPr="00455E89">
              <w:t>?</w:t>
            </w:r>
          </w:p>
        </w:tc>
        <w:tc>
          <w:tcPr>
            <w:tcW w:w="990" w:type="dxa"/>
            <w:gridSpan w:val="2"/>
            <w:vAlign w:val="center"/>
          </w:tcPr>
          <w:p w14:paraId="2A9BED25" w14:textId="4CB43476" w:rsidR="006A06B7" w:rsidRPr="00051239" w:rsidRDefault="00836BBF" w:rsidP="00051239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32"/>
                <w:szCs w:val="32"/>
              </w:rPr>
            </w:pPr>
            <w:sdt>
              <w:sdtPr>
                <w:rPr>
                  <w:rFonts w:ascii="Times New Roman" w:hAnsi="Times New Roman"/>
                  <w:sz w:val="32"/>
                  <w:szCs w:val="32"/>
                </w:rPr>
                <w:id w:val="-1541119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3E45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1260" w:type="dxa"/>
            <w:gridSpan w:val="2"/>
            <w:vAlign w:val="center"/>
          </w:tcPr>
          <w:p w14:paraId="3AE56721" w14:textId="4AAD1B78" w:rsidR="006A06B7" w:rsidRPr="00455E89" w:rsidRDefault="00836BBF" w:rsidP="006A06B7">
            <w:pPr>
              <w:jc w:val="center"/>
            </w:pPr>
            <w:sdt>
              <w:sdtPr>
                <w:rPr>
                  <w:sz w:val="32"/>
                  <w:szCs w:val="32"/>
                </w:rPr>
                <w:id w:val="17710473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3BBE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</w:tr>
      <w:tr w:rsidR="006A06B7" w:rsidRPr="00455E89" w14:paraId="4E32ED8D" w14:textId="77777777" w:rsidTr="009B65C0">
        <w:trPr>
          <w:trHeight w:val="405"/>
        </w:trPr>
        <w:tc>
          <w:tcPr>
            <w:tcW w:w="497" w:type="dxa"/>
            <w:vMerge/>
            <w:vAlign w:val="center"/>
          </w:tcPr>
          <w:p w14:paraId="06FA0B32" w14:textId="77777777" w:rsidR="006A06B7" w:rsidRPr="00455E89" w:rsidRDefault="006A06B7" w:rsidP="00810ED9">
            <w:pPr>
              <w:jc w:val="center"/>
            </w:pPr>
          </w:p>
        </w:tc>
        <w:tc>
          <w:tcPr>
            <w:tcW w:w="7100" w:type="dxa"/>
            <w:gridSpan w:val="6"/>
            <w:vAlign w:val="center"/>
          </w:tcPr>
          <w:p w14:paraId="418C245A" w14:textId="1443CC86" w:rsidR="006A06B7" w:rsidRPr="00455E89" w:rsidRDefault="006A06B7" w:rsidP="00810ED9">
            <w:pPr>
              <w:ind w:left="342" w:hanging="342"/>
            </w:pPr>
            <w:r w:rsidRPr="00455E89">
              <w:t>b</w:t>
            </w:r>
            <w:r>
              <w:t xml:space="preserve">.  Will travel lane(s) be </w:t>
            </w:r>
            <w:r w:rsidR="00A75D15">
              <w:t>affected</w:t>
            </w:r>
            <w:r>
              <w:t xml:space="preserve">, continuously or intermittently, for more than three days? </w:t>
            </w:r>
          </w:p>
        </w:tc>
        <w:tc>
          <w:tcPr>
            <w:tcW w:w="990" w:type="dxa"/>
            <w:gridSpan w:val="2"/>
            <w:tcBorders>
              <w:bottom w:val="single" w:sz="4" w:space="0" w:color="auto"/>
            </w:tcBorders>
            <w:vAlign w:val="center"/>
          </w:tcPr>
          <w:p w14:paraId="385B6A76" w14:textId="5BEF9669" w:rsidR="006A06B7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-1065644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239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1260" w:type="dxa"/>
            <w:gridSpan w:val="2"/>
            <w:tcBorders>
              <w:bottom w:val="single" w:sz="4" w:space="0" w:color="auto"/>
            </w:tcBorders>
            <w:vAlign w:val="center"/>
          </w:tcPr>
          <w:p w14:paraId="260FFB93" w14:textId="0BA3E0B3" w:rsidR="006A06B7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519665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3E45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</w:tr>
      <w:tr w:rsidR="00A1624B" w:rsidRPr="00455E89" w14:paraId="19C084B9" w14:textId="77777777" w:rsidTr="009B65C0">
        <w:trPr>
          <w:trHeight w:val="405"/>
        </w:trPr>
        <w:tc>
          <w:tcPr>
            <w:tcW w:w="497" w:type="dxa"/>
            <w:vMerge/>
            <w:vAlign w:val="center"/>
          </w:tcPr>
          <w:p w14:paraId="12D00814" w14:textId="77777777" w:rsidR="00A1624B" w:rsidRPr="00455E89" w:rsidRDefault="00A1624B" w:rsidP="00810ED9">
            <w:pPr>
              <w:jc w:val="center"/>
            </w:pPr>
          </w:p>
        </w:tc>
        <w:tc>
          <w:tcPr>
            <w:tcW w:w="7100" w:type="dxa"/>
            <w:gridSpan w:val="6"/>
            <w:vAlign w:val="center"/>
          </w:tcPr>
          <w:p w14:paraId="51D2902D" w14:textId="77777777" w:rsidR="00A1624B" w:rsidRDefault="00A1624B" w:rsidP="00810ED9">
            <w:pPr>
              <w:ind w:left="342" w:hanging="342"/>
            </w:pPr>
            <w:r>
              <w:t>If answers to both 1a and 1b are yes</w:t>
            </w:r>
            <w:r w:rsidR="006A06B7">
              <w:t>,</w:t>
            </w:r>
            <w:r>
              <w:t xml:space="preserve"> then </w:t>
            </w:r>
            <w:r w:rsidR="00E31455">
              <w:t xml:space="preserve">the </w:t>
            </w:r>
            <w:r>
              <w:t xml:space="preserve">project is significant </w:t>
            </w:r>
          </w:p>
          <w:p w14:paraId="15F1EEEF" w14:textId="77777777" w:rsidR="005A0A47" w:rsidRPr="00455E89" w:rsidRDefault="005A0A47" w:rsidP="00810ED9">
            <w:pPr>
              <w:ind w:left="342" w:hanging="342"/>
            </w:pPr>
            <w:r>
              <w:t>If no proceed to item 2, If yes, item 2 may be skipped</w:t>
            </w:r>
          </w:p>
        </w:tc>
        <w:tc>
          <w:tcPr>
            <w:tcW w:w="2250" w:type="dxa"/>
            <w:gridSpan w:val="4"/>
            <w:tcBorders>
              <w:bottom w:val="single" w:sz="4" w:space="0" w:color="auto"/>
            </w:tcBorders>
            <w:vAlign w:val="center"/>
          </w:tcPr>
          <w:p w14:paraId="7D67FF77" w14:textId="6D659616" w:rsidR="00A1624B" w:rsidRPr="00455E89" w:rsidRDefault="00A1624B" w:rsidP="00A1624B">
            <w:pPr>
              <w:jc w:val="center"/>
            </w:pPr>
            <w:r>
              <w:t xml:space="preserve">Significant </w:t>
            </w:r>
            <w:sdt>
              <w:sdtPr>
                <w:rPr>
                  <w:sz w:val="32"/>
                  <w:szCs w:val="32"/>
                </w:rPr>
                <w:id w:val="-15111420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239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</w:tr>
      <w:tr w:rsidR="009B65C0" w:rsidRPr="00455E89" w14:paraId="06A1930A" w14:textId="77777777" w:rsidTr="009B65C0">
        <w:trPr>
          <w:trHeight w:val="405"/>
        </w:trPr>
        <w:tc>
          <w:tcPr>
            <w:tcW w:w="9847" w:type="dxa"/>
            <w:gridSpan w:val="11"/>
            <w:vAlign w:val="center"/>
          </w:tcPr>
          <w:p w14:paraId="37AD18EA" w14:textId="54556725" w:rsidR="009B65C0" w:rsidRPr="00455E89" w:rsidRDefault="009B65C0" w:rsidP="009B65C0">
            <w:r>
              <w:t>2. Determination by INDOT Policy (All INDOT corridors)</w:t>
            </w:r>
          </w:p>
        </w:tc>
      </w:tr>
      <w:tr w:rsidR="00E45FA3" w:rsidRPr="00455E89" w14:paraId="2D58C293" w14:textId="77777777" w:rsidTr="009B65C0">
        <w:trPr>
          <w:trHeight w:val="288"/>
        </w:trPr>
        <w:tc>
          <w:tcPr>
            <w:tcW w:w="497" w:type="dxa"/>
            <w:vMerge w:val="restart"/>
            <w:vAlign w:val="center"/>
          </w:tcPr>
          <w:p w14:paraId="7F92ABCA" w14:textId="77777777" w:rsidR="00E45FA3" w:rsidRPr="00455E89" w:rsidRDefault="00E45FA3" w:rsidP="00810ED9">
            <w:pPr>
              <w:jc w:val="center"/>
            </w:pPr>
          </w:p>
        </w:tc>
        <w:tc>
          <w:tcPr>
            <w:tcW w:w="7100" w:type="dxa"/>
            <w:gridSpan w:val="6"/>
            <w:vAlign w:val="center"/>
          </w:tcPr>
          <w:p w14:paraId="38D55753" w14:textId="77777777" w:rsidR="00E45FA3" w:rsidRPr="00455E89" w:rsidRDefault="00E45FA3" w:rsidP="00810ED9">
            <w:r>
              <w:t>a.  Is project scope major reconstruction or new construction?</w:t>
            </w:r>
          </w:p>
        </w:tc>
        <w:tc>
          <w:tcPr>
            <w:tcW w:w="990" w:type="dxa"/>
            <w:gridSpan w:val="2"/>
            <w:vAlign w:val="center"/>
          </w:tcPr>
          <w:p w14:paraId="6B83D734" w14:textId="4E4FB402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5297661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239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1260" w:type="dxa"/>
            <w:gridSpan w:val="2"/>
            <w:vAlign w:val="center"/>
          </w:tcPr>
          <w:p w14:paraId="3BE3CDBE" w14:textId="166214ED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-9823815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3E45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</w:tr>
      <w:tr w:rsidR="00E45FA3" w:rsidRPr="00455E89" w14:paraId="29F49435" w14:textId="77777777" w:rsidTr="009B65C0">
        <w:trPr>
          <w:trHeight w:val="288"/>
        </w:trPr>
        <w:tc>
          <w:tcPr>
            <w:tcW w:w="497" w:type="dxa"/>
            <w:vMerge/>
            <w:vAlign w:val="center"/>
          </w:tcPr>
          <w:p w14:paraId="412D3EFE" w14:textId="77777777" w:rsidR="00E45FA3" w:rsidRPr="00455E89" w:rsidRDefault="00E45FA3" w:rsidP="00810ED9">
            <w:pPr>
              <w:jc w:val="center"/>
            </w:pPr>
          </w:p>
        </w:tc>
        <w:tc>
          <w:tcPr>
            <w:tcW w:w="7100" w:type="dxa"/>
            <w:gridSpan w:val="6"/>
            <w:vAlign w:val="center"/>
          </w:tcPr>
          <w:p w14:paraId="7FD67BF3" w14:textId="77777777" w:rsidR="00E45FA3" w:rsidRPr="00455E89" w:rsidRDefault="00E45FA3" w:rsidP="00810ED9">
            <w:r>
              <w:t>b.  Is AADT &gt; 12,000 for 2 lane roads or 30,000 for multilane?</w:t>
            </w:r>
          </w:p>
        </w:tc>
        <w:tc>
          <w:tcPr>
            <w:tcW w:w="990" w:type="dxa"/>
            <w:gridSpan w:val="2"/>
            <w:vAlign w:val="center"/>
          </w:tcPr>
          <w:p w14:paraId="625E05C6" w14:textId="7118CFCB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19679304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239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1260" w:type="dxa"/>
            <w:gridSpan w:val="2"/>
            <w:vAlign w:val="center"/>
          </w:tcPr>
          <w:p w14:paraId="4C10575E" w14:textId="0D5F9384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-1076826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3E45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</w:tr>
      <w:tr w:rsidR="00E45FA3" w:rsidRPr="00455E89" w14:paraId="48ED7297" w14:textId="77777777" w:rsidTr="009B65C0">
        <w:trPr>
          <w:trHeight w:val="288"/>
        </w:trPr>
        <w:tc>
          <w:tcPr>
            <w:tcW w:w="497" w:type="dxa"/>
            <w:vMerge/>
            <w:vAlign w:val="center"/>
          </w:tcPr>
          <w:p w14:paraId="26E66DAD" w14:textId="77777777" w:rsidR="00E45FA3" w:rsidRPr="00455E89" w:rsidRDefault="00E45FA3" w:rsidP="00810ED9">
            <w:pPr>
              <w:jc w:val="center"/>
            </w:pPr>
          </w:p>
        </w:tc>
        <w:tc>
          <w:tcPr>
            <w:tcW w:w="7100" w:type="dxa"/>
            <w:gridSpan w:val="6"/>
            <w:vAlign w:val="center"/>
          </w:tcPr>
          <w:p w14:paraId="710A5711" w14:textId="77777777" w:rsidR="00E45FA3" w:rsidRPr="00455E89" w:rsidRDefault="00E45FA3" w:rsidP="00810ED9">
            <w:r>
              <w:t>c.  Is the project in an urban or suburban area?</w:t>
            </w:r>
          </w:p>
        </w:tc>
        <w:tc>
          <w:tcPr>
            <w:tcW w:w="990" w:type="dxa"/>
            <w:gridSpan w:val="2"/>
            <w:vAlign w:val="center"/>
          </w:tcPr>
          <w:p w14:paraId="34BB237C" w14:textId="41C8CAF9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21065319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239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1260" w:type="dxa"/>
            <w:gridSpan w:val="2"/>
            <w:vAlign w:val="center"/>
          </w:tcPr>
          <w:p w14:paraId="0A4D0CB7" w14:textId="04364DB7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-71201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3E45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</w:tr>
      <w:tr w:rsidR="00E45FA3" w:rsidRPr="00455E89" w14:paraId="63D6F784" w14:textId="77777777" w:rsidTr="009B65C0">
        <w:trPr>
          <w:trHeight w:val="288"/>
        </w:trPr>
        <w:tc>
          <w:tcPr>
            <w:tcW w:w="497" w:type="dxa"/>
            <w:vMerge/>
            <w:vAlign w:val="center"/>
          </w:tcPr>
          <w:p w14:paraId="5851E7D7" w14:textId="77777777" w:rsidR="00E45FA3" w:rsidRPr="00455E89" w:rsidRDefault="00E45FA3" w:rsidP="00810ED9">
            <w:pPr>
              <w:jc w:val="center"/>
            </w:pPr>
          </w:p>
        </w:tc>
        <w:tc>
          <w:tcPr>
            <w:tcW w:w="7100" w:type="dxa"/>
            <w:gridSpan w:val="6"/>
            <w:vAlign w:val="center"/>
          </w:tcPr>
          <w:p w14:paraId="59380CE7" w14:textId="7D838C00" w:rsidR="005439DF" w:rsidRPr="00565E50" w:rsidRDefault="00E45FA3" w:rsidP="00810ED9">
            <w:r>
              <w:t xml:space="preserve">d.  Will mobility along corridor be significantly impacted? </w:t>
            </w:r>
          </w:p>
        </w:tc>
        <w:tc>
          <w:tcPr>
            <w:tcW w:w="990" w:type="dxa"/>
            <w:gridSpan w:val="2"/>
            <w:vAlign w:val="center"/>
          </w:tcPr>
          <w:p w14:paraId="5653E60A" w14:textId="5D524218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-1886780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239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1260" w:type="dxa"/>
            <w:gridSpan w:val="2"/>
            <w:vAlign w:val="center"/>
          </w:tcPr>
          <w:p w14:paraId="6BACEB97" w14:textId="4610DE38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-16400988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3E45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</w:tr>
      <w:tr w:rsidR="00E45FA3" w:rsidRPr="00455E89" w14:paraId="51BB1313" w14:textId="77777777" w:rsidTr="009B65C0">
        <w:trPr>
          <w:trHeight w:val="288"/>
        </w:trPr>
        <w:tc>
          <w:tcPr>
            <w:tcW w:w="497" w:type="dxa"/>
            <w:vMerge/>
            <w:vAlign w:val="center"/>
          </w:tcPr>
          <w:p w14:paraId="48E25FF0" w14:textId="77777777" w:rsidR="00E45FA3" w:rsidRPr="00455E89" w:rsidRDefault="00E45FA3" w:rsidP="00810ED9">
            <w:pPr>
              <w:jc w:val="center"/>
            </w:pPr>
          </w:p>
        </w:tc>
        <w:tc>
          <w:tcPr>
            <w:tcW w:w="7100" w:type="dxa"/>
            <w:gridSpan w:val="6"/>
            <w:vAlign w:val="center"/>
          </w:tcPr>
          <w:p w14:paraId="2F8763FD" w14:textId="77777777" w:rsidR="00E45FA3" w:rsidRPr="00455E89" w:rsidRDefault="00E45FA3" w:rsidP="00810ED9">
            <w:r>
              <w:t>e.  Will capacity of the highway be significantly reduced?</w:t>
            </w:r>
          </w:p>
        </w:tc>
        <w:tc>
          <w:tcPr>
            <w:tcW w:w="990" w:type="dxa"/>
            <w:gridSpan w:val="2"/>
            <w:vAlign w:val="center"/>
          </w:tcPr>
          <w:p w14:paraId="7813A6AA" w14:textId="31D6143D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18704147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3E45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1260" w:type="dxa"/>
            <w:gridSpan w:val="2"/>
            <w:vAlign w:val="center"/>
          </w:tcPr>
          <w:p w14:paraId="24EDCC15" w14:textId="2421C4E8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-1950075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239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</w:tr>
      <w:tr w:rsidR="00E45FA3" w:rsidRPr="00455E89" w14:paraId="66933DA6" w14:textId="77777777" w:rsidTr="00565E50">
        <w:trPr>
          <w:trHeight w:val="288"/>
        </w:trPr>
        <w:tc>
          <w:tcPr>
            <w:tcW w:w="497" w:type="dxa"/>
            <w:vMerge/>
            <w:vAlign w:val="center"/>
          </w:tcPr>
          <w:p w14:paraId="10D7AAC1" w14:textId="77777777" w:rsidR="00E45FA3" w:rsidRPr="00455E89" w:rsidRDefault="00E45FA3" w:rsidP="00810ED9">
            <w:pPr>
              <w:jc w:val="center"/>
            </w:pPr>
          </w:p>
        </w:tc>
        <w:tc>
          <w:tcPr>
            <w:tcW w:w="7100" w:type="dxa"/>
            <w:gridSpan w:val="6"/>
            <w:vAlign w:val="center"/>
          </w:tcPr>
          <w:p w14:paraId="3CBE6257" w14:textId="766AE296" w:rsidR="005439DF" w:rsidRPr="00565E50" w:rsidRDefault="00E45FA3" w:rsidP="00565E50">
            <w:r>
              <w:t>f.  Will alternative routing be needed?</w:t>
            </w:r>
          </w:p>
        </w:tc>
        <w:tc>
          <w:tcPr>
            <w:tcW w:w="990" w:type="dxa"/>
            <w:gridSpan w:val="2"/>
            <w:vAlign w:val="center"/>
          </w:tcPr>
          <w:p w14:paraId="6ECF6E3B" w14:textId="5B7858DE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20986020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239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1260" w:type="dxa"/>
            <w:gridSpan w:val="2"/>
            <w:vAlign w:val="center"/>
          </w:tcPr>
          <w:p w14:paraId="26C4CA57" w14:textId="4EF3F30B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17099201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3E45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</w:tr>
      <w:tr w:rsidR="00E45FA3" w:rsidRPr="00455E89" w14:paraId="36A3C946" w14:textId="77777777" w:rsidTr="009B65C0">
        <w:trPr>
          <w:trHeight w:val="288"/>
        </w:trPr>
        <w:tc>
          <w:tcPr>
            <w:tcW w:w="497" w:type="dxa"/>
            <w:vMerge/>
            <w:vAlign w:val="center"/>
          </w:tcPr>
          <w:p w14:paraId="39B10589" w14:textId="77777777" w:rsidR="00E45FA3" w:rsidRPr="00455E89" w:rsidRDefault="00E45FA3" w:rsidP="00810ED9">
            <w:pPr>
              <w:jc w:val="center"/>
            </w:pPr>
          </w:p>
        </w:tc>
        <w:tc>
          <w:tcPr>
            <w:tcW w:w="7100" w:type="dxa"/>
            <w:gridSpan w:val="6"/>
            <w:vAlign w:val="center"/>
          </w:tcPr>
          <w:p w14:paraId="572E38C0" w14:textId="77777777" w:rsidR="00E45FA3" w:rsidRDefault="00E45FA3" w:rsidP="00565E50">
            <w:pPr>
              <w:ind w:left="297" w:hanging="297"/>
            </w:pPr>
            <w:r>
              <w:t xml:space="preserve">g.  Will communities, local businesses, schools, hospitals be significantly impacted? </w:t>
            </w:r>
          </w:p>
        </w:tc>
        <w:tc>
          <w:tcPr>
            <w:tcW w:w="990" w:type="dxa"/>
            <w:gridSpan w:val="2"/>
            <w:vAlign w:val="center"/>
          </w:tcPr>
          <w:p w14:paraId="234411BE" w14:textId="318F9DE3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-1703388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239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1260" w:type="dxa"/>
            <w:gridSpan w:val="2"/>
            <w:vAlign w:val="center"/>
          </w:tcPr>
          <w:p w14:paraId="05696065" w14:textId="7BE289E9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-615512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3E45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</w:tr>
      <w:tr w:rsidR="00E45FA3" w:rsidRPr="00455E89" w14:paraId="06C9D3F6" w14:textId="77777777" w:rsidTr="009B65C0">
        <w:trPr>
          <w:trHeight w:val="288"/>
        </w:trPr>
        <w:tc>
          <w:tcPr>
            <w:tcW w:w="497" w:type="dxa"/>
            <w:vMerge/>
            <w:vAlign w:val="center"/>
          </w:tcPr>
          <w:p w14:paraId="446D6051" w14:textId="77777777" w:rsidR="00E45FA3" w:rsidRPr="00455E89" w:rsidRDefault="00E45FA3" w:rsidP="00810ED9">
            <w:pPr>
              <w:jc w:val="center"/>
            </w:pPr>
          </w:p>
        </w:tc>
        <w:tc>
          <w:tcPr>
            <w:tcW w:w="7100" w:type="dxa"/>
            <w:gridSpan w:val="6"/>
            <w:vAlign w:val="center"/>
          </w:tcPr>
          <w:p w14:paraId="3314CDC1" w14:textId="77777777" w:rsidR="00E45FA3" w:rsidRDefault="00E45FA3" w:rsidP="00810ED9">
            <w:r>
              <w:t>h.  Are seasonal impacts significant?</w:t>
            </w:r>
          </w:p>
        </w:tc>
        <w:tc>
          <w:tcPr>
            <w:tcW w:w="990" w:type="dxa"/>
            <w:gridSpan w:val="2"/>
            <w:vAlign w:val="center"/>
          </w:tcPr>
          <w:p w14:paraId="40264625" w14:textId="7C03B786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479740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239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1260" w:type="dxa"/>
            <w:gridSpan w:val="2"/>
            <w:vAlign w:val="center"/>
          </w:tcPr>
          <w:p w14:paraId="175DDBE6" w14:textId="51EF799D" w:rsidR="00E45FA3" w:rsidRPr="00455E89" w:rsidRDefault="00836BBF" w:rsidP="0005123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1799881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3E45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</w:tr>
      <w:tr w:rsidR="00E45FA3" w:rsidRPr="00455E89" w14:paraId="1E617C0B" w14:textId="77777777" w:rsidTr="009B65C0">
        <w:trPr>
          <w:trHeight w:val="288"/>
        </w:trPr>
        <w:tc>
          <w:tcPr>
            <w:tcW w:w="497" w:type="dxa"/>
            <w:vMerge/>
            <w:vAlign w:val="center"/>
          </w:tcPr>
          <w:p w14:paraId="07D529D6" w14:textId="77777777" w:rsidR="00E45FA3" w:rsidRPr="00455E89" w:rsidRDefault="00E45FA3" w:rsidP="00810ED9">
            <w:pPr>
              <w:jc w:val="center"/>
            </w:pPr>
          </w:p>
        </w:tc>
        <w:tc>
          <w:tcPr>
            <w:tcW w:w="7100" w:type="dxa"/>
            <w:gridSpan w:val="6"/>
            <w:vAlign w:val="center"/>
          </w:tcPr>
          <w:p w14:paraId="17B2A354" w14:textId="77777777" w:rsidR="00E45FA3" w:rsidRPr="00455E89" w:rsidRDefault="00E45FA3" w:rsidP="00810ED9">
            <w:r>
              <w:t xml:space="preserve">i.  Are grade changes significant? </w:t>
            </w:r>
          </w:p>
        </w:tc>
        <w:tc>
          <w:tcPr>
            <w:tcW w:w="990" w:type="dxa"/>
            <w:gridSpan w:val="2"/>
            <w:vAlign w:val="center"/>
          </w:tcPr>
          <w:p w14:paraId="3B3083EA" w14:textId="31CB88D9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-20121347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239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1260" w:type="dxa"/>
            <w:gridSpan w:val="2"/>
            <w:vAlign w:val="center"/>
          </w:tcPr>
          <w:p w14:paraId="4F417CE7" w14:textId="48D1C396" w:rsidR="00E45FA3" w:rsidRPr="00455E89" w:rsidRDefault="00836BBF" w:rsidP="00810ED9">
            <w:pPr>
              <w:jc w:val="center"/>
            </w:pPr>
            <w:sdt>
              <w:sdtPr>
                <w:rPr>
                  <w:sz w:val="32"/>
                  <w:szCs w:val="32"/>
                </w:rPr>
                <w:id w:val="-795207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3E45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</w:tr>
      <w:tr w:rsidR="00E45FA3" w:rsidRPr="00455E89" w14:paraId="2F4A473E" w14:textId="77777777" w:rsidTr="009B65C0">
        <w:trPr>
          <w:trHeight w:hRule="exact" w:val="1008"/>
        </w:trPr>
        <w:tc>
          <w:tcPr>
            <w:tcW w:w="497" w:type="dxa"/>
            <w:vMerge/>
            <w:vAlign w:val="center"/>
          </w:tcPr>
          <w:p w14:paraId="1CE06879" w14:textId="77777777" w:rsidR="00E45FA3" w:rsidRPr="00455E89" w:rsidRDefault="00E45FA3" w:rsidP="00810ED9">
            <w:pPr>
              <w:jc w:val="center"/>
            </w:pPr>
          </w:p>
        </w:tc>
        <w:tc>
          <w:tcPr>
            <w:tcW w:w="7100" w:type="dxa"/>
            <w:gridSpan w:val="6"/>
            <w:vAlign w:val="center"/>
          </w:tcPr>
          <w:p w14:paraId="68149F74" w14:textId="1B2D64B4" w:rsidR="00E45FA3" w:rsidRDefault="00E45FA3" w:rsidP="00A759E8">
            <w:r>
              <w:t>If the answers to one or more of 2a thru 2i are yes</w:t>
            </w:r>
            <w:r w:rsidR="00E31455">
              <w:t>,</w:t>
            </w:r>
            <w:r>
              <w:t xml:space="preserve"> then </w:t>
            </w:r>
            <w:r w:rsidR="00E31455">
              <w:t xml:space="preserve">the </w:t>
            </w:r>
            <w:r>
              <w:t>project may be significant</w:t>
            </w:r>
            <w:r w:rsidR="00565E50">
              <w:t xml:space="preserve"> – engineering </w:t>
            </w:r>
            <w:r w:rsidR="00E31455">
              <w:t>judgment should be applied</w:t>
            </w:r>
            <w:r w:rsidR="00D81706">
              <w:t>.</w:t>
            </w:r>
          </w:p>
          <w:p w14:paraId="7A361980" w14:textId="6A42944F" w:rsidR="005A0A47" w:rsidRDefault="005A0A47" w:rsidP="00A759E8">
            <w:r>
              <w:t>If answers to all questions are no</w:t>
            </w:r>
            <w:r w:rsidR="005439DF">
              <w:t>,</w:t>
            </w:r>
            <w:r>
              <w:t xml:space="preserve"> then project is non-significant</w:t>
            </w:r>
            <w:r w:rsidR="001D4DDD">
              <w:t>.</w:t>
            </w:r>
          </w:p>
        </w:tc>
        <w:tc>
          <w:tcPr>
            <w:tcW w:w="2250" w:type="dxa"/>
            <w:gridSpan w:val="4"/>
            <w:vAlign w:val="center"/>
          </w:tcPr>
          <w:p w14:paraId="087D4714" w14:textId="3B970936" w:rsidR="00E45FA3" w:rsidRDefault="00E45FA3" w:rsidP="00D43E45">
            <w:pPr>
              <w:jc w:val="center"/>
            </w:pPr>
            <w:r>
              <w:t xml:space="preserve">Significant </w:t>
            </w:r>
            <w:sdt>
              <w:sdtPr>
                <w:rPr>
                  <w:sz w:val="32"/>
                  <w:szCs w:val="32"/>
                </w:rPr>
                <w:id w:val="1515652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239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  <w:p w14:paraId="491C7C3E" w14:textId="3C386BBE" w:rsidR="005A0A47" w:rsidRDefault="005A0A47" w:rsidP="00D43E45">
            <w:pPr>
              <w:jc w:val="center"/>
            </w:pPr>
            <w:r>
              <w:t xml:space="preserve">Non-Significant </w:t>
            </w:r>
            <w:sdt>
              <w:sdtPr>
                <w:rPr>
                  <w:sz w:val="32"/>
                  <w:szCs w:val="32"/>
                </w:rPr>
                <w:id w:val="1485904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3E45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  <w:p w14:paraId="64D73648" w14:textId="77777777" w:rsidR="005A0A47" w:rsidRPr="00455E89" w:rsidRDefault="005A0A47" w:rsidP="00A759E8">
            <w:pPr>
              <w:jc w:val="center"/>
            </w:pPr>
          </w:p>
        </w:tc>
      </w:tr>
      <w:tr w:rsidR="00D43E45" w:rsidRPr="00455E89" w14:paraId="713BE474" w14:textId="77777777" w:rsidTr="009B65C0">
        <w:trPr>
          <w:trHeight w:val="1025"/>
        </w:trPr>
        <w:tc>
          <w:tcPr>
            <w:tcW w:w="9847" w:type="dxa"/>
            <w:gridSpan w:val="11"/>
          </w:tcPr>
          <w:p w14:paraId="16811629" w14:textId="02A53687" w:rsidR="00D43E45" w:rsidRDefault="00D43E45" w:rsidP="00D43E45">
            <w:pPr>
              <w:spacing w:before="120"/>
            </w:pPr>
            <w:r>
              <w:t>3.  Comments:</w:t>
            </w:r>
          </w:p>
        </w:tc>
      </w:tr>
    </w:tbl>
    <w:p w14:paraId="4F9BDC41" w14:textId="77777777" w:rsidR="00CB4D44" w:rsidRDefault="00CB4D44" w:rsidP="00E45FA3">
      <w:pPr>
        <w:rPr>
          <w:b/>
        </w:rPr>
      </w:pPr>
    </w:p>
    <w:p w14:paraId="295D9570" w14:textId="77777777" w:rsidR="00CB4D44" w:rsidRPr="00CB4D44" w:rsidRDefault="00CB4D44" w:rsidP="000E430B">
      <w:pPr>
        <w:keepNext/>
        <w:spacing w:line="320" w:lineRule="exact"/>
        <w:jc w:val="both"/>
        <w:outlineLvl w:val="1"/>
        <w:rPr>
          <w:b/>
          <w:bCs/>
          <w:i/>
          <w:iCs/>
          <w:noProof/>
        </w:rPr>
      </w:pPr>
      <w:bookmarkStart w:id="0" w:name="_Toc520818768"/>
      <w:bookmarkStart w:id="1" w:name="_Toc527646613"/>
      <w:r w:rsidRPr="00CB4D44">
        <w:rPr>
          <w:b/>
          <w:bCs/>
          <w:noProof/>
        </w:rPr>
        <w:t>Indiana Traffic Management Area</w:t>
      </w:r>
      <w:bookmarkEnd w:id="0"/>
      <w:bookmarkEnd w:id="1"/>
      <w:r w:rsidRPr="00CB4D44">
        <w:rPr>
          <w:b/>
          <w:bCs/>
          <w:noProof/>
        </w:rPr>
        <w:t>s</w:t>
      </w:r>
      <w:r w:rsidR="000E430B" w:rsidRPr="000E430B">
        <w:rPr>
          <w:b/>
          <w:bCs/>
          <w:iCs/>
          <w:noProof/>
        </w:rPr>
        <w:t>:</w:t>
      </w:r>
    </w:p>
    <w:p w14:paraId="063AABC7" w14:textId="7E374CC2" w:rsidR="00CB4D44" w:rsidRPr="00D43E45" w:rsidRDefault="00CB4D44" w:rsidP="00CB4D44">
      <w:pPr>
        <w:numPr>
          <w:ilvl w:val="0"/>
          <w:numId w:val="33"/>
        </w:numPr>
        <w:spacing w:line="320" w:lineRule="exact"/>
        <w:jc w:val="both"/>
        <w:rPr>
          <w:sz w:val="22"/>
          <w:szCs w:val="22"/>
        </w:rPr>
      </w:pPr>
      <w:r w:rsidRPr="00D43E45">
        <w:rPr>
          <w:sz w:val="22"/>
          <w:szCs w:val="22"/>
        </w:rPr>
        <w:t xml:space="preserve">Gary (all of Lake, Porter, and La Porte </w:t>
      </w:r>
      <w:r w:rsidR="00D43E45">
        <w:rPr>
          <w:sz w:val="22"/>
          <w:szCs w:val="22"/>
        </w:rPr>
        <w:t>c</w:t>
      </w:r>
      <w:r w:rsidRPr="00D43E45">
        <w:rPr>
          <w:sz w:val="22"/>
          <w:szCs w:val="22"/>
        </w:rPr>
        <w:t>ounties)</w:t>
      </w:r>
    </w:p>
    <w:p w14:paraId="13DCACB7" w14:textId="597111A5" w:rsidR="00CB4D44" w:rsidRPr="00D43E45" w:rsidRDefault="00CB4D44" w:rsidP="00CB4D44">
      <w:pPr>
        <w:numPr>
          <w:ilvl w:val="0"/>
          <w:numId w:val="33"/>
        </w:numPr>
        <w:spacing w:line="320" w:lineRule="exact"/>
        <w:jc w:val="both"/>
        <w:rPr>
          <w:sz w:val="22"/>
          <w:szCs w:val="22"/>
        </w:rPr>
      </w:pPr>
      <w:r w:rsidRPr="00D43E45">
        <w:rPr>
          <w:sz w:val="22"/>
          <w:szCs w:val="22"/>
        </w:rPr>
        <w:t>South Bend/</w:t>
      </w:r>
      <w:r w:rsidR="005439DF" w:rsidRPr="00D43E45">
        <w:rPr>
          <w:sz w:val="22"/>
          <w:szCs w:val="22"/>
        </w:rPr>
        <w:t>Elkhart (</w:t>
      </w:r>
      <w:r w:rsidRPr="00D43E45">
        <w:rPr>
          <w:sz w:val="22"/>
          <w:szCs w:val="22"/>
        </w:rPr>
        <w:t xml:space="preserve">all of St Joseph and Elkhart </w:t>
      </w:r>
      <w:r w:rsidR="00D43E45">
        <w:rPr>
          <w:sz w:val="22"/>
          <w:szCs w:val="22"/>
        </w:rPr>
        <w:t>c</w:t>
      </w:r>
      <w:r w:rsidRPr="00D43E45">
        <w:rPr>
          <w:sz w:val="22"/>
          <w:szCs w:val="22"/>
        </w:rPr>
        <w:t>ounties)</w:t>
      </w:r>
    </w:p>
    <w:p w14:paraId="13DA9D88" w14:textId="77777777" w:rsidR="00CB4D44" w:rsidRPr="00D43E45" w:rsidRDefault="00CB4D44" w:rsidP="00CB4D44">
      <w:pPr>
        <w:numPr>
          <w:ilvl w:val="0"/>
          <w:numId w:val="33"/>
        </w:numPr>
        <w:spacing w:line="320" w:lineRule="exact"/>
        <w:jc w:val="both"/>
        <w:rPr>
          <w:sz w:val="22"/>
          <w:szCs w:val="22"/>
        </w:rPr>
      </w:pPr>
      <w:r w:rsidRPr="00D43E45">
        <w:rPr>
          <w:sz w:val="22"/>
          <w:szCs w:val="22"/>
        </w:rPr>
        <w:t>Fort Wayne (all of Allen County)</w:t>
      </w:r>
    </w:p>
    <w:p w14:paraId="44DA34F6" w14:textId="31E66623" w:rsidR="00CB4D44" w:rsidRPr="00D43E45" w:rsidRDefault="00CB4D44" w:rsidP="00CB4D44">
      <w:pPr>
        <w:numPr>
          <w:ilvl w:val="0"/>
          <w:numId w:val="33"/>
        </w:numPr>
        <w:spacing w:line="320" w:lineRule="exact"/>
        <w:jc w:val="both"/>
        <w:rPr>
          <w:sz w:val="22"/>
          <w:szCs w:val="22"/>
        </w:rPr>
      </w:pPr>
      <w:r w:rsidRPr="00D43E45">
        <w:rPr>
          <w:sz w:val="22"/>
          <w:szCs w:val="22"/>
        </w:rPr>
        <w:t xml:space="preserve">Indianapolis (all of Marion, Boone, Hamilton, Hancock, Hendricks, Johnson, Madison, and Shelby </w:t>
      </w:r>
      <w:r w:rsidR="00D43E45">
        <w:rPr>
          <w:sz w:val="22"/>
          <w:szCs w:val="22"/>
        </w:rPr>
        <w:t>c</w:t>
      </w:r>
      <w:r w:rsidRPr="00D43E45">
        <w:rPr>
          <w:sz w:val="22"/>
          <w:szCs w:val="22"/>
        </w:rPr>
        <w:t xml:space="preserve">ounties) </w:t>
      </w:r>
    </w:p>
    <w:p w14:paraId="022E90F2" w14:textId="70778D7C" w:rsidR="00CB4D44" w:rsidRPr="00D43E45" w:rsidRDefault="00CB4D44" w:rsidP="00CB4D44">
      <w:pPr>
        <w:numPr>
          <w:ilvl w:val="0"/>
          <w:numId w:val="33"/>
        </w:numPr>
        <w:spacing w:line="320" w:lineRule="exact"/>
        <w:jc w:val="both"/>
        <w:rPr>
          <w:sz w:val="22"/>
          <w:szCs w:val="22"/>
        </w:rPr>
      </w:pPr>
      <w:r w:rsidRPr="00D43E45">
        <w:rPr>
          <w:sz w:val="22"/>
          <w:szCs w:val="22"/>
        </w:rPr>
        <w:t xml:space="preserve">Evansville (all of Vanderburgh and Warrick </w:t>
      </w:r>
      <w:r w:rsidR="00D43E45">
        <w:rPr>
          <w:sz w:val="22"/>
          <w:szCs w:val="22"/>
        </w:rPr>
        <w:t>c</w:t>
      </w:r>
      <w:r w:rsidRPr="00D43E45">
        <w:rPr>
          <w:sz w:val="22"/>
          <w:szCs w:val="22"/>
        </w:rPr>
        <w:t>ounties)</w:t>
      </w:r>
    </w:p>
    <w:p w14:paraId="4F7B43A5" w14:textId="77777777" w:rsidR="00CB4D44" w:rsidRPr="00D43E45" w:rsidRDefault="00CB4D44" w:rsidP="00CB4D44">
      <w:pPr>
        <w:numPr>
          <w:ilvl w:val="0"/>
          <w:numId w:val="33"/>
        </w:numPr>
        <w:spacing w:line="320" w:lineRule="exact"/>
        <w:jc w:val="both"/>
        <w:rPr>
          <w:sz w:val="22"/>
          <w:szCs w:val="22"/>
        </w:rPr>
      </w:pPr>
      <w:r w:rsidRPr="00D43E45">
        <w:rPr>
          <w:sz w:val="22"/>
          <w:szCs w:val="22"/>
        </w:rPr>
        <w:t>Cincinnati (all of Dearborn County)</w:t>
      </w:r>
    </w:p>
    <w:p w14:paraId="3AF16F36" w14:textId="69D51CB9" w:rsidR="00680BC1" w:rsidRPr="00D43E45" w:rsidRDefault="00CB4D44" w:rsidP="00D43E45">
      <w:pPr>
        <w:numPr>
          <w:ilvl w:val="0"/>
          <w:numId w:val="33"/>
        </w:numPr>
        <w:spacing w:line="320" w:lineRule="exact"/>
        <w:jc w:val="both"/>
        <w:rPr>
          <w:sz w:val="22"/>
          <w:szCs w:val="22"/>
        </w:rPr>
      </w:pPr>
      <w:r w:rsidRPr="00D43E45">
        <w:rPr>
          <w:sz w:val="22"/>
          <w:szCs w:val="22"/>
        </w:rPr>
        <w:t xml:space="preserve">Louisville (all of Clark and Floyd </w:t>
      </w:r>
      <w:r w:rsidR="00D43E45">
        <w:rPr>
          <w:sz w:val="22"/>
          <w:szCs w:val="22"/>
        </w:rPr>
        <w:t>c</w:t>
      </w:r>
      <w:r w:rsidRPr="00D43E45">
        <w:rPr>
          <w:sz w:val="22"/>
          <w:szCs w:val="22"/>
        </w:rPr>
        <w:t>ounties</w:t>
      </w:r>
      <w:r w:rsidR="00D43E45" w:rsidRPr="00D43E45">
        <w:rPr>
          <w:sz w:val="22"/>
          <w:szCs w:val="22"/>
        </w:rPr>
        <w:t>)</w:t>
      </w:r>
    </w:p>
    <w:sectPr w:rsidR="00680BC1" w:rsidRPr="00D43E45" w:rsidSect="009B65C0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691832" w14:textId="77777777" w:rsidR="00836BBF" w:rsidRDefault="00836BBF" w:rsidP="00DC0432">
      <w:r>
        <w:separator/>
      </w:r>
    </w:p>
  </w:endnote>
  <w:endnote w:type="continuationSeparator" w:id="0">
    <w:p w14:paraId="634EDEE8" w14:textId="77777777" w:rsidR="00836BBF" w:rsidRDefault="00836BBF" w:rsidP="00DC0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020F9" w14:textId="77777777" w:rsidR="00DC0432" w:rsidRPr="00680BC1" w:rsidRDefault="00DC0432" w:rsidP="00DC0432">
    <w:pPr>
      <w:jc w:val="center"/>
      <w:rPr>
        <w:b/>
      </w:rPr>
    </w:pPr>
    <w:r w:rsidRPr="00455E89">
      <w:rPr>
        <w:b/>
      </w:rPr>
      <w:t>Editable</w:t>
    </w:r>
    <w:r>
      <w:rPr>
        <w:b/>
      </w:rPr>
      <w:t xml:space="preserve"> Determination of Significant Work Zone Impact Worksheet</w:t>
    </w:r>
  </w:p>
  <w:p w14:paraId="021EC6C4" w14:textId="77777777" w:rsidR="00DC0432" w:rsidRDefault="00DC04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B78292" w14:textId="77777777" w:rsidR="00836BBF" w:rsidRDefault="00836BBF" w:rsidP="00DC0432">
      <w:r>
        <w:separator/>
      </w:r>
    </w:p>
  </w:footnote>
  <w:footnote w:type="continuationSeparator" w:id="0">
    <w:p w14:paraId="1CE9D138" w14:textId="77777777" w:rsidR="00836BBF" w:rsidRDefault="00836BBF" w:rsidP="00DC04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FECF8" w14:textId="44D612FE" w:rsidR="00A3771E" w:rsidRDefault="00A3771E">
    <w:pPr>
      <w:pStyle w:val="Header"/>
    </w:pPr>
    <w:r>
      <w:t>(Rev. 08/05/2021)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007DC"/>
    <w:multiLevelType w:val="hybridMultilevel"/>
    <w:tmpl w:val="884070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ED1DB5"/>
    <w:multiLevelType w:val="hybridMultilevel"/>
    <w:tmpl w:val="E4449C74"/>
    <w:lvl w:ilvl="0" w:tplc="377AB78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30384F"/>
    <w:multiLevelType w:val="hybridMultilevel"/>
    <w:tmpl w:val="6BB471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11038B6"/>
    <w:multiLevelType w:val="hybridMultilevel"/>
    <w:tmpl w:val="D81671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718EE"/>
    <w:multiLevelType w:val="hybridMultilevel"/>
    <w:tmpl w:val="22A445C0"/>
    <w:lvl w:ilvl="0" w:tplc="DE1688C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64579CF"/>
    <w:multiLevelType w:val="hybridMultilevel"/>
    <w:tmpl w:val="0434942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97023EF"/>
    <w:multiLevelType w:val="hybridMultilevel"/>
    <w:tmpl w:val="FB382082"/>
    <w:lvl w:ilvl="0" w:tplc="0409000F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7" w15:restartNumberingAfterBreak="0">
    <w:nsid w:val="1C4E169E"/>
    <w:multiLevelType w:val="hybridMultilevel"/>
    <w:tmpl w:val="C0FE727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48143A"/>
    <w:multiLevelType w:val="hybridMultilevel"/>
    <w:tmpl w:val="3294E872"/>
    <w:lvl w:ilvl="0" w:tplc="F5649AAC">
      <w:numFmt w:val="bullet"/>
      <w:lvlText w:val="•"/>
      <w:lvlJc w:val="left"/>
      <w:pPr>
        <w:ind w:left="720" w:hanging="360"/>
      </w:pPr>
      <w:rPr>
        <w:rFonts w:ascii="SymbolMT" w:eastAsia="Calibri" w:hAnsi="SymbolMT" w:cs="SymbolM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9D0E7C"/>
    <w:multiLevelType w:val="hybridMultilevel"/>
    <w:tmpl w:val="B21C59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A96DC5"/>
    <w:multiLevelType w:val="hybridMultilevel"/>
    <w:tmpl w:val="DBA289E4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11" w15:restartNumberingAfterBreak="0">
    <w:nsid w:val="3B213094"/>
    <w:multiLevelType w:val="hybridMultilevel"/>
    <w:tmpl w:val="B6B494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DD5409"/>
    <w:multiLevelType w:val="hybridMultilevel"/>
    <w:tmpl w:val="907667CE"/>
    <w:lvl w:ilvl="0" w:tplc="8B6C2BD4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u w:val="none"/>
      </w:rPr>
    </w:lvl>
    <w:lvl w:ilvl="1" w:tplc="C16CCDD2">
      <w:start w:val="1"/>
      <w:numFmt w:val="lowerRoman"/>
      <w:lvlText w:val="%2)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u w:val="none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06A5E0A"/>
    <w:multiLevelType w:val="hybridMultilevel"/>
    <w:tmpl w:val="10F4D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FC784A"/>
    <w:multiLevelType w:val="hybridMultilevel"/>
    <w:tmpl w:val="423C5EF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C16CCDD2">
      <w:start w:val="1"/>
      <w:numFmt w:val="lowerRoman"/>
      <w:lvlText w:val="%2)."/>
      <w:lvlJc w:val="left"/>
      <w:pPr>
        <w:tabs>
          <w:tab w:val="num" w:pos="1440"/>
        </w:tabs>
        <w:ind w:left="1440" w:hanging="360"/>
      </w:pPr>
      <w:rPr>
        <w:rFonts w:hint="default"/>
        <w:u w:val="none"/>
      </w:rPr>
    </w:lvl>
    <w:lvl w:ilvl="2" w:tplc="D8A61560">
      <w:start w:val="1"/>
      <w:numFmt w:val="lowerRoman"/>
      <w:lvlText w:val="%3."/>
      <w:lvlJc w:val="left"/>
      <w:pPr>
        <w:ind w:left="2700" w:hanging="720"/>
      </w:pPr>
      <w:rPr>
        <w:rFonts w:hint="default"/>
      </w:rPr>
    </w:lvl>
    <w:lvl w:ilvl="3" w:tplc="A6F234B4">
      <w:start w:val="28"/>
      <w:numFmt w:val="bullet"/>
      <w:lvlText w:val="•"/>
      <w:lvlJc w:val="left"/>
      <w:pPr>
        <w:ind w:left="2880" w:hanging="360"/>
      </w:pPr>
      <w:rPr>
        <w:rFonts w:ascii="SymbolMT" w:eastAsia="Times New Roman" w:hAnsi="SymbolMT" w:cs="SymbolMT" w:hint="default"/>
      </w:rPr>
    </w:lvl>
    <w:lvl w:ilvl="4" w:tplc="43603DCC">
      <w:start w:val="1"/>
      <w:numFmt w:val="upperLetter"/>
      <w:lvlText w:val="%5."/>
      <w:lvlJc w:val="left"/>
      <w:pPr>
        <w:ind w:left="3600" w:hanging="360"/>
      </w:pPr>
      <w:rPr>
        <w:rFonts w:ascii="SymbolMT" w:hAnsi="SymbolMT" w:cs="SymbolMT" w:hint="default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7BC314C"/>
    <w:multiLevelType w:val="hybridMultilevel"/>
    <w:tmpl w:val="71B495E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D72559F"/>
    <w:multiLevelType w:val="multilevel"/>
    <w:tmpl w:val="E5BAA584"/>
    <w:lvl w:ilvl="0">
      <w:start w:val="28"/>
      <w:numFmt w:val="decimal"/>
      <w:lvlText w:val="%1"/>
      <w:lvlJc w:val="left"/>
      <w:pPr>
        <w:ind w:left="735" w:hanging="735"/>
      </w:pPr>
      <w:rPr>
        <w:rFonts w:hint="default"/>
      </w:rPr>
    </w:lvl>
    <w:lvl w:ilvl="1">
      <w:start w:val="4"/>
      <w:numFmt w:val="decimal"/>
      <w:lvlText w:val="%1-%2"/>
      <w:lvlJc w:val="left"/>
      <w:pPr>
        <w:ind w:left="735" w:hanging="735"/>
      </w:pPr>
      <w:rPr>
        <w:rFonts w:hint="default"/>
      </w:rPr>
    </w:lvl>
    <w:lvl w:ilvl="2">
      <w:start w:val="1"/>
      <w:numFmt w:val="decimalZero"/>
      <w:lvlText w:val="%1-%2.%3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35" w:hanging="7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4EEA19BB"/>
    <w:multiLevelType w:val="hybridMultilevel"/>
    <w:tmpl w:val="1BB65C94"/>
    <w:lvl w:ilvl="0" w:tplc="681090B0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C32D2B"/>
    <w:multiLevelType w:val="hybridMultilevel"/>
    <w:tmpl w:val="067AE2F4"/>
    <w:lvl w:ilvl="0" w:tplc="B10470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3370FFF"/>
    <w:multiLevelType w:val="hybridMultilevel"/>
    <w:tmpl w:val="B5FC3266"/>
    <w:lvl w:ilvl="0" w:tplc="8B6C2BD4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67771248"/>
    <w:multiLevelType w:val="hybridMultilevel"/>
    <w:tmpl w:val="CF523976"/>
    <w:lvl w:ilvl="0" w:tplc="C16CCDD2">
      <w:start w:val="1"/>
      <w:numFmt w:val="lowerRoman"/>
      <w:lvlText w:val="%1)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678C2F31"/>
    <w:multiLevelType w:val="hybridMultilevel"/>
    <w:tmpl w:val="3468E7DA"/>
    <w:lvl w:ilvl="0" w:tplc="040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22" w15:restartNumberingAfterBreak="0">
    <w:nsid w:val="68F01461"/>
    <w:multiLevelType w:val="hybridMultilevel"/>
    <w:tmpl w:val="9FAACF1A"/>
    <w:lvl w:ilvl="0" w:tplc="0409000F">
      <w:start w:val="1"/>
      <w:numFmt w:val="decimal"/>
      <w:lvlText w:val="%1."/>
      <w:lvlJc w:val="left"/>
      <w:pPr>
        <w:ind w:left="1080" w:hanging="7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044CBA"/>
    <w:multiLevelType w:val="hybridMultilevel"/>
    <w:tmpl w:val="013229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6355F2"/>
    <w:multiLevelType w:val="hybridMultilevel"/>
    <w:tmpl w:val="453A2F2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D71618B"/>
    <w:multiLevelType w:val="hybridMultilevel"/>
    <w:tmpl w:val="A7BC4B74"/>
    <w:lvl w:ilvl="0" w:tplc="F5649AAC">
      <w:numFmt w:val="bullet"/>
      <w:lvlText w:val="•"/>
      <w:lvlJc w:val="left"/>
      <w:pPr>
        <w:ind w:left="720" w:hanging="360"/>
      </w:pPr>
      <w:rPr>
        <w:rFonts w:ascii="SymbolMT" w:eastAsia="Calibri" w:hAnsi="SymbolMT" w:cs="SymbolM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A034BB"/>
    <w:multiLevelType w:val="hybridMultilevel"/>
    <w:tmpl w:val="2894FCC0"/>
    <w:lvl w:ilvl="0" w:tplc="DE1688C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1C4B90A">
      <w:numFmt w:val="bullet"/>
      <w:lvlText w:val=""/>
      <w:lvlJc w:val="left"/>
      <w:pPr>
        <w:ind w:left="2340" w:hanging="360"/>
      </w:pPr>
      <w:rPr>
        <w:rFonts w:ascii="Symbol" w:eastAsia="Times New Roman" w:hAnsi="Symbol" w:cs="Courier New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F8461CB"/>
    <w:multiLevelType w:val="hybridMultilevel"/>
    <w:tmpl w:val="CA802C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003B4A"/>
    <w:multiLevelType w:val="hybridMultilevel"/>
    <w:tmpl w:val="904C423A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810207"/>
    <w:multiLevelType w:val="hybridMultilevel"/>
    <w:tmpl w:val="5E72CD36"/>
    <w:lvl w:ilvl="0" w:tplc="377AB7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F43969"/>
    <w:multiLevelType w:val="hybridMultilevel"/>
    <w:tmpl w:val="59D6C5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F2A440A"/>
    <w:multiLevelType w:val="hybridMultilevel"/>
    <w:tmpl w:val="89D427B4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32" w15:restartNumberingAfterBreak="0">
    <w:nsid w:val="7FB63496"/>
    <w:multiLevelType w:val="hybridMultilevel"/>
    <w:tmpl w:val="3DC2A8EA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4"/>
  </w:num>
  <w:num w:numId="3">
    <w:abstractNumId w:val="5"/>
  </w:num>
  <w:num w:numId="4">
    <w:abstractNumId w:val="2"/>
  </w:num>
  <w:num w:numId="5">
    <w:abstractNumId w:val="3"/>
  </w:num>
  <w:num w:numId="6">
    <w:abstractNumId w:val="7"/>
  </w:num>
  <w:num w:numId="7">
    <w:abstractNumId w:val="15"/>
  </w:num>
  <w:num w:numId="8">
    <w:abstractNumId w:val="19"/>
  </w:num>
  <w:num w:numId="9">
    <w:abstractNumId w:val="20"/>
  </w:num>
  <w:num w:numId="10">
    <w:abstractNumId w:val="6"/>
  </w:num>
  <w:num w:numId="11">
    <w:abstractNumId w:val="26"/>
  </w:num>
  <w:num w:numId="12">
    <w:abstractNumId w:val="4"/>
  </w:num>
  <w:num w:numId="13">
    <w:abstractNumId w:val="24"/>
  </w:num>
  <w:num w:numId="14">
    <w:abstractNumId w:val="22"/>
  </w:num>
  <w:num w:numId="15">
    <w:abstractNumId w:val="16"/>
  </w:num>
  <w:num w:numId="16">
    <w:abstractNumId w:val="18"/>
  </w:num>
  <w:num w:numId="17">
    <w:abstractNumId w:val="1"/>
  </w:num>
  <w:num w:numId="18">
    <w:abstractNumId w:val="29"/>
  </w:num>
  <w:num w:numId="19">
    <w:abstractNumId w:val="0"/>
  </w:num>
  <w:num w:numId="20">
    <w:abstractNumId w:val="23"/>
  </w:num>
  <w:num w:numId="21">
    <w:abstractNumId w:val="13"/>
  </w:num>
  <w:num w:numId="22">
    <w:abstractNumId w:val="10"/>
  </w:num>
  <w:num w:numId="23">
    <w:abstractNumId w:val="32"/>
  </w:num>
  <w:num w:numId="24">
    <w:abstractNumId w:val="31"/>
  </w:num>
  <w:num w:numId="25">
    <w:abstractNumId w:val="28"/>
  </w:num>
  <w:num w:numId="26">
    <w:abstractNumId w:val="21"/>
  </w:num>
  <w:num w:numId="27">
    <w:abstractNumId w:val="8"/>
  </w:num>
  <w:num w:numId="28">
    <w:abstractNumId w:val="11"/>
  </w:num>
  <w:num w:numId="29">
    <w:abstractNumId w:val="25"/>
  </w:num>
  <w:num w:numId="30">
    <w:abstractNumId w:val="17"/>
  </w:num>
  <w:num w:numId="31">
    <w:abstractNumId w:val="30"/>
  </w:num>
  <w:num w:numId="32">
    <w:abstractNumId w:val="9"/>
  </w:num>
  <w:num w:numId="3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1003"/>
    <w:rsid w:val="00051239"/>
    <w:rsid w:val="00074E39"/>
    <w:rsid w:val="000C5F14"/>
    <w:rsid w:val="000E430B"/>
    <w:rsid w:val="00101351"/>
    <w:rsid w:val="001B206A"/>
    <w:rsid w:val="001D4DDD"/>
    <w:rsid w:val="002311CC"/>
    <w:rsid w:val="00251971"/>
    <w:rsid w:val="00295833"/>
    <w:rsid w:val="00303EEE"/>
    <w:rsid w:val="003E35EB"/>
    <w:rsid w:val="00430FB2"/>
    <w:rsid w:val="00483BBE"/>
    <w:rsid w:val="00511F55"/>
    <w:rsid w:val="005439DF"/>
    <w:rsid w:val="00565E50"/>
    <w:rsid w:val="00590C6B"/>
    <w:rsid w:val="005931E9"/>
    <w:rsid w:val="005A0A47"/>
    <w:rsid w:val="00625956"/>
    <w:rsid w:val="00680BC1"/>
    <w:rsid w:val="006A06B7"/>
    <w:rsid w:val="0075020B"/>
    <w:rsid w:val="0079259A"/>
    <w:rsid w:val="007A10C3"/>
    <w:rsid w:val="007F4647"/>
    <w:rsid w:val="00810ED9"/>
    <w:rsid w:val="00830FE6"/>
    <w:rsid w:val="00836BBF"/>
    <w:rsid w:val="00866E07"/>
    <w:rsid w:val="008B63B0"/>
    <w:rsid w:val="009A3033"/>
    <w:rsid w:val="009B65C0"/>
    <w:rsid w:val="009E70E0"/>
    <w:rsid w:val="00A1624B"/>
    <w:rsid w:val="00A3771E"/>
    <w:rsid w:val="00A75186"/>
    <w:rsid w:val="00A759E8"/>
    <w:rsid w:val="00A75D15"/>
    <w:rsid w:val="00A82C8E"/>
    <w:rsid w:val="00AD645C"/>
    <w:rsid w:val="00B207C2"/>
    <w:rsid w:val="00B82E7D"/>
    <w:rsid w:val="00C14493"/>
    <w:rsid w:val="00C22DE9"/>
    <w:rsid w:val="00CB4D44"/>
    <w:rsid w:val="00CE212B"/>
    <w:rsid w:val="00D326F2"/>
    <w:rsid w:val="00D43E45"/>
    <w:rsid w:val="00D81706"/>
    <w:rsid w:val="00DA050A"/>
    <w:rsid w:val="00DB3F71"/>
    <w:rsid w:val="00DC0432"/>
    <w:rsid w:val="00DF1003"/>
    <w:rsid w:val="00DF5184"/>
    <w:rsid w:val="00E31455"/>
    <w:rsid w:val="00E45FA3"/>
    <w:rsid w:val="00EE082C"/>
    <w:rsid w:val="00F03DAA"/>
    <w:rsid w:val="00F15E98"/>
    <w:rsid w:val="00F41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09D1D1"/>
  <w15:chartTrackingRefBased/>
  <w15:docId w15:val="{BB7F828A-CB97-427A-8B23-18277565D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1003"/>
    <w:rPr>
      <w:rFonts w:eastAsia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F100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DF100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DF100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DF1003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rsid w:val="00DF1003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DF1003"/>
    <w:rPr>
      <w:rFonts w:ascii="Arial" w:eastAsia="Times New Roman" w:hAnsi="Arial" w:cs="Arial"/>
      <w:b/>
      <w:bCs/>
      <w:sz w:val="26"/>
      <w:szCs w:val="26"/>
    </w:rPr>
  </w:style>
  <w:style w:type="paragraph" w:styleId="NormalWeb">
    <w:name w:val="Normal (Web)"/>
    <w:basedOn w:val="Normal"/>
    <w:rsid w:val="00DF1003"/>
    <w:pPr>
      <w:spacing w:before="100" w:beforeAutospacing="1" w:after="100" w:afterAutospacing="1"/>
    </w:pPr>
  </w:style>
  <w:style w:type="character" w:styleId="Hyperlink">
    <w:name w:val="Hyperlink"/>
    <w:uiPriority w:val="99"/>
    <w:rsid w:val="00DF1003"/>
    <w:rPr>
      <w:color w:val="0000FF"/>
      <w:u w:val="single"/>
    </w:rPr>
  </w:style>
  <w:style w:type="character" w:styleId="FollowedHyperlink">
    <w:name w:val="FollowedHyperlink"/>
    <w:rsid w:val="00DF1003"/>
    <w:rPr>
      <w:color w:val="800080"/>
      <w:u w:val="single"/>
    </w:rPr>
  </w:style>
  <w:style w:type="paragraph" w:styleId="Header">
    <w:name w:val="header"/>
    <w:basedOn w:val="Normal"/>
    <w:link w:val="HeaderChar"/>
    <w:rsid w:val="00DF1003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DF1003"/>
    <w:rPr>
      <w:rFonts w:eastAsia="Times New Roman"/>
    </w:rPr>
  </w:style>
  <w:style w:type="paragraph" w:styleId="Footer">
    <w:name w:val="footer"/>
    <w:basedOn w:val="Normal"/>
    <w:link w:val="FooterChar"/>
    <w:uiPriority w:val="99"/>
    <w:rsid w:val="00DF1003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DF1003"/>
    <w:rPr>
      <w:rFonts w:eastAsia="Times New Roman"/>
    </w:rPr>
  </w:style>
  <w:style w:type="paragraph" w:styleId="TOC1">
    <w:name w:val="toc 1"/>
    <w:basedOn w:val="Normal"/>
    <w:next w:val="Normal"/>
    <w:autoRedefine/>
    <w:uiPriority w:val="39"/>
    <w:rsid w:val="00DF1003"/>
    <w:pPr>
      <w:tabs>
        <w:tab w:val="right" w:leader="dot" w:pos="9350"/>
      </w:tabs>
      <w:jc w:val="center"/>
    </w:pPr>
  </w:style>
  <w:style w:type="paragraph" w:styleId="TOC2">
    <w:name w:val="toc 2"/>
    <w:basedOn w:val="Normal"/>
    <w:next w:val="Normal"/>
    <w:autoRedefine/>
    <w:uiPriority w:val="39"/>
    <w:rsid w:val="00DF1003"/>
    <w:pPr>
      <w:tabs>
        <w:tab w:val="right" w:leader="dot" w:pos="9350"/>
      </w:tabs>
      <w:ind w:left="1440" w:hanging="720"/>
    </w:pPr>
    <w:rPr>
      <w:noProof/>
    </w:rPr>
  </w:style>
  <w:style w:type="paragraph" w:styleId="TOC3">
    <w:name w:val="toc 3"/>
    <w:basedOn w:val="Normal"/>
    <w:next w:val="Normal"/>
    <w:autoRedefine/>
    <w:uiPriority w:val="39"/>
    <w:rsid w:val="00DF1003"/>
    <w:pPr>
      <w:tabs>
        <w:tab w:val="right" w:leader="dot" w:pos="9350"/>
      </w:tabs>
      <w:ind w:left="480" w:firstLine="1080"/>
    </w:pPr>
  </w:style>
  <w:style w:type="paragraph" w:styleId="ListParagraph">
    <w:name w:val="List Paragraph"/>
    <w:basedOn w:val="Normal"/>
    <w:uiPriority w:val="34"/>
    <w:qFormat/>
    <w:rsid w:val="00DF100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126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B43302-0B71-4008-870C-9768F6DE6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Bruno</dc:creator>
  <cp:keywords/>
  <dc:description/>
  <cp:lastModifiedBy>Corrice, Zachariah</cp:lastModifiedBy>
  <cp:revision>3</cp:revision>
  <cp:lastPrinted>2021-05-11T17:04:00Z</cp:lastPrinted>
  <dcterms:created xsi:type="dcterms:W3CDTF">2021-08-04T17:51:00Z</dcterms:created>
  <dcterms:modified xsi:type="dcterms:W3CDTF">2021-08-05T11:32:00Z</dcterms:modified>
</cp:coreProperties>
</file>